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beforeLines="50" w:after="120" w:afterLines="50"/>
        <w:jc w:val="center"/>
        <w:rPr>
          <w:rFonts w:ascii="方正小标宋简体" w:hAnsi="仿宋" w:eastAsia="方正小标宋简体" w:cs="宋体"/>
          <w:b/>
          <w:bCs/>
          <w:sz w:val="32"/>
          <w:szCs w:val="21"/>
        </w:rPr>
      </w:pPr>
      <w:r>
        <w:rPr>
          <w:rFonts w:hint="eastAsia" w:ascii="方正小标宋简体" w:hAnsi="仿宋" w:eastAsia="方正小标宋简体" w:cs="宋体"/>
          <w:b/>
          <w:bCs/>
          <w:sz w:val="32"/>
          <w:szCs w:val="21"/>
        </w:rPr>
        <w:t>承诺函</w:t>
      </w:r>
    </w:p>
    <w:p>
      <w:pPr>
        <w:spacing w:line="240" w:lineRule="auto"/>
        <w:rPr>
          <w:rFonts w:ascii="仿宋_GB2312" w:hAnsi="仿宋" w:eastAsia="仿宋_GB2312" w:cs="方正仿宋_GBK"/>
          <w:sz w:val="28"/>
          <w:szCs w:val="28"/>
        </w:rPr>
      </w:pPr>
      <w:r>
        <w:rPr>
          <w:rFonts w:hint="eastAsia" w:ascii="仿宋_GB2312" w:hAnsi="仿宋" w:eastAsia="仿宋_GB2312" w:cs="方正仿宋_GBK"/>
          <w:sz w:val="28"/>
          <w:szCs w:val="28"/>
        </w:rPr>
        <w:t>致</w:t>
      </w:r>
      <w:r>
        <w:rPr>
          <w:rFonts w:hint="eastAsia" w:ascii="仿宋_GB2312" w:hAnsi="仿宋" w:eastAsia="仿宋_GB2312" w:cs="方正仿宋_GBK"/>
          <w:sz w:val="28"/>
          <w:szCs w:val="28"/>
          <w:u w:val="single"/>
        </w:rPr>
        <w:t xml:space="preserve">      </w:t>
      </w:r>
      <w:r>
        <w:rPr>
          <w:rFonts w:ascii="仿宋_GB2312" w:hAnsi="仿宋" w:eastAsia="仿宋_GB2312" w:cs="方正仿宋_GBK"/>
          <w:sz w:val="28"/>
          <w:szCs w:val="28"/>
          <w:u w:val="single"/>
        </w:rPr>
        <w:t xml:space="preserve">       </w:t>
      </w:r>
      <w:r>
        <w:rPr>
          <w:rFonts w:hint="eastAsia" w:ascii="仿宋_GB2312" w:hAnsi="仿宋" w:eastAsia="仿宋_GB2312" w:cs="方正仿宋_GBK"/>
          <w:sz w:val="28"/>
          <w:szCs w:val="28"/>
          <w:u w:val="single"/>
        </w:rPr>
        <w:t xml:space="preserve">          </w:t>
      </w:r>
      <w:r>
        <w:rPr>
          <w:rFonts w:hint="eastAsia" w:ascii="仿宋_GB2312" w:hAnsi="仿宋" w:eastAsia="仿宋_GB2312" w:cs="Times New Roman"/>
          <w:sz w:val="28"/>
          <w:szCs w:val="28"/>
        </w:rPr>
        <w:t>：</w:t>
      </w:r>
    </w:p>
    <w:p>
      <w:pPr>
        <w:spacing w:line="240" w:lineRule="auto"/>
        <w:ind w:firstLine="560" w:firstLineChars="200"/>
        <w:rPr>
          <w:rFonts w:ascii="仿宋_GB2312" w:hAnsi="仿宋" w:eastAsia="仿宋_GB2312" w:cs="方正仿宋_GBK"/>
          <w:sz w:val="28"/>
          <w:szCs w:val="28"/>
        </w:rPr>
      </w:pPr>
      <w:r>
        <w:rPr>
          <w:rFonts w:hint="eastAsia" w:ascii="仿宋_GB2312" w:hAnsi="仿宋" w:eastAsia="仿宋_GB2312" w:cs="方正仿宋_GBK"/>
          <w:sz w:val="28"/>
          <w:szCs w:val="28"/>
        </w:rPr>
        <w:t>本公司进行以下承诺。</w:t>
      </w:r>
    </w:p>
    <w:p>
      <w:pPr>
        <w:pStyle w:val="36"/>
        <w:numPr>
          <w:ilvl w:val="0"/>
          <w:numId w:val="1"/>
        </w:numPr>
        <w:spacing w:line="240" w:lineRule="auto"/>
        <w:ind w:firstLineChars="0"/>
        <w:rPr>
          <w:rFonts w:ascii="仿宋_GB2312" w:hAnsi="仿宋" w:eastAsia="仿宋_GB2312" w:cs="方正仿宋_GBK"/>
          <w:sz w:val="28"/>
          <w:szCs w:val="28"/>
        </w:rPr>
      </w:pPr>
      <w:r>
        <w:rPr>
          <w:rFonts w:hint="eastAsia" w:ascii="仿宋_GB2312" w:hAnsi="仿宋" w:eastAsia="仿宋_GB2312" w:cs="方正仿宋_GBK"/>
          <w:sz w:val="28"/>
          <w:szCs w:val="28"/>
        </w:rPr>
        <w:t>近三年不存在受到行政处罚的情况；</w:t>
      </w:r>
    </w:p>
    <w:p>
      <w:pPr>
        <w:pStyle w:val="36"/>
        <w:numPr>
          <w:ilvl w:val="0"/>
          <w:numId w:val="1"/>
        </w:numPr>
        <w:spacing w:line="240" w:lineRule="auto"/>
        <w:ind w:firstLineChars="0"/>
        <w:rPr>
          <w:rFonts w:ascii="仿宋_GB2312" w:hAnsi="仿宋" w:eastAsia="仿宋_GB2312" w:cs="方正仿宋_GBK"/>
          <w:sz w:val="28"/>
          <w:szCs w:val="28"/>
        </w:rPr>
      </w:pPr>
      <w:r>
        <w:rPr>
          <w:rFonts w:hint="eastAsia" w:ascii="仿宋_GB2312" w:hAnsi="仿宋" w:eastAsia="仿宋_GB2312" w:cs="方正仿宋_GBK"/>
          <w:sz w:val="28"/>
          <w:szCs w:val="28"/>
        </w:rPr>
        <w:t>近三年不存在受到司法判决的情况；</w:t>
      </w:r>
    </w:p>
    <w:p>
      <w:pPr>
        <w:pStyle w:val="36"/>
        <w:numPr>
          <w:ilvl w:val="0"/>
          <w:numId w:val="1"/>
        </w:numPr>
        <w:spacing w:line="240" w:lineRule="auto"/>
        <w:ind w:firstLineChars="0"/>
        <w:rPr>
          <w:rFonts w:ascii="仿宋_GB2312" w:hAnsi="仿宋" w:eastAsia="仿宋_GB2312" w:cs="方正仿宋_GBK"/>
          <w:sz w:val="28"/>
          <w:szCs w:val="28"/>
        </w:rPr>
      </w:pPr>
      <w:r>
        <w:rPr>
          <w:rFonts w:hint="eastAsia" w:ascii="仿宋_GB2312" w:hAnsi="仿宋" w:eastAsia="仿宋_GB2312" w:cs="方正仿宋_GBK"/>
          <w:sz w:val="28"/>
          <w:szCs w:val="28"/>
        </w:rPr>
        <w:t>近三年未被列入失信被执行人名单；</w:t>
      </w:r>
    </w:p>
    <w:p>
      <w:pPr>
        <w:pStyle w:val="36"/>
        <w:numPr>
          <w:ilvl w:val="0"/>
          <w:numId w:val="1"/>
        </w:numPr>
        <w:spacing w:line="240" w:lineRule="auto"/>
        <w:ind w:firstLineChars="0"/>
        <w:rPr>
          <w:rFonts w:ascii="仿宋_GB2312" w:hAnsi="仿宋" w:eastAsia="仿宋_GB2312" w:cs="方正仿宋_GBK"/>
          <w:sz w:val="28"/>
          <w:szCs w:val="28"/>
        </w:rPr>
      </w:pPr>
      <w:r>
        <w:rPr>
          <w:rFonts w:hint="eastAsia" w:ascii="仿宋_GB2312" w:hAnsi="仿宋" w:eastAsia="仿宋_GB2312" w:cs="方正仿宋_GBK"/>
          <w:sz w:val="28"/>
          <w:szCs w:val="28"/>
        </w:rPr>
        <w:t>不存在正在进行的诉讼案件；</w:t>
      </w:r>
    </w:p>
    <w:p>
      <w:pPr>
        <w:pStyle w:val="36"/>
        <w:numPr>
          <w:ilvl w:val="0"/>
          <w:numId w:val="1"/>
        </w:numPr>
        <w:spacing w:line="240" w:lineRule="auto"/>
        <w:ind w:firstLineChars="0"/>
        <w:rPr>
          <w:rFonts w:ascii="仿宋_GB2312" w:hAnsi="仿宋" w:eastAsia="仿宋_GB2312" w:cs="方正仿宋_GBK"/>
          <w:sz w:val="28"/>
          <w:szCs w:val="28"/>
        </w:rPr>
      </w:pPr>
      <w:r>
        <w:rPr>
          <w:rFonts w:hint="eastAsia" w:ascii="仿宋_GB2312" w:hAnsi="仿宋" w:eastAsia="仿宋_GB2312" w:cs="方正仿宋_GBK"/>
          <w:sz w:val="28"/>
          <w:szCs w:val="28"/>
        </w:rPr>
        <w:t>控股股东、实际控制人、董事、监事、高级管理人员近三年不存在受到行政处罚情况；</w:t>
      </w:r>
    </w:p>
    <w:p>
      <w:pPr>
        <w:pStyle w:val="36"/>
        <w:numPr>
          <w:ilvl w:val="0"/>
          <w:numId w:val="1"/>
        </w:numPr>
        <w:spacing w:line="240" w:lineRule="auto"/>
        <w:ind w:firstLineChars="0"/>
        <w:rPr>
          <w:rFonts w:ascii="仿宋_GB2312" w:hAnsi="仿宋" w:eastAsia="仿宋_GB2312" w:cs="方正仿宋_GBK"/>
          <w:sz w:val="28"/>
          <w:szCs w:val="28"/>
        </w:rPr>
      </w:pPr>
      <w:r>
        <w:rPr>
          <w:rFonts w:hint="eastAsia" w:ascii="仿宋_GB2312" w:hAnsi="仿宋" w:eastAsia="仿宋_GB2312" w:cs="方正仿宋_GBK"/>
          <w:sz w:val="28"/>
          <w:szCs w:val="28"/>
        </w:rPr>
        <w:t>控股股东、实际控制人、董事、监事、高级管理人员近三年不存在受到司法判决情况；</w:t>
      </w:r>
    </w:p>
    <w:p>
      <w:pPr>
        <w:pStyle w:val="36"/>
        <w:numPr>
          <w:ilvl w:val="0"/>
          <w:numId w:val="1"/>
        </w:numPr>
        <w:spacing w:line="240" w:lineRule="auto"/>
        <w:ind w:firstLineChars="0"/>
        <w:rPr>
          <w:rFonts w:ascii="仿宋_GB2312" w:hAnsi="仿宋" w:eastAsia="仿宋_GB2312" w:cs="方正仿宋_GBK"/>
          <w:sz w:val="28"/>
          <w:szCs w:val="28"/>
        </w:rPr>
      </w:pPr>
      <w:r>
        <w:rPr>
          <w:rFonts w:hint="eastAsia" w:ascii="仿宋_GB2312" w:hAnsi="仿宋" w:eastAsia="仿宋_GB2312" w:cs="方正仿宋_GBK"/>
          <w:sz w:val="28"/>
          <w:szCs w:val="28"/>
        </w:rPr>
        <w:t>控股股东、实际控制人、董事、监事、高级管理人员近三年未被列入失信被执行人名单；</w:t>
      </w:r>
    </w:p>
    <w:p>
      <w:pPr>
        <w:pStyle w:val="36"/>
        <w:numPr>
          <w:ilvl w:val="0"/>
          <w:numId w:val="1"/>
        </w:numPr>
        <w:spacing w:line="240" w:lineRule="auto"/>
        <w:ind w:firstLineChars="0"/>
        <w:rPr>
          <w:rFonts w:ascii="仿宋_GB2312" w:hAnsi="仿宋" w:eastAsia="仿宋_GB2312" w:cs="方正仿宋_GBK"/>
          <w:sz w:val="28"/>
          <w:szCs w:val="28"/>
        </w:rPr>
      </w:pPr>
      <w:r>
        <w:rPr>
          <w:rFonts w:hint="eastAsia" w:ascii="仿宋_GB2312" w:hAnsi="仿宋" w:eastAsia="仿宋_GB2312" w:cs="方正仿宋_GBK"/>
          <w:sz w:val="28"/>
          <w:szCs w:val="28"/>
        </w:rPr>
        <w:t>公司或公司控股股东、实际控制人、董事、监事、高级管理人员不存在涉及中国主权的公开言论、政治捐款或活动；</w:t>
      </w:r>
    </w:p>
    <w:p>
      <w:pPr>
        <w:pStyle w:val="36"/>
        <w:numPr>
          <w:ilvl w:val="0"/>
          <w:numId w:val="1"/>
        </w:numPr>
        <w:spacing w:line="240" w:lineRule="auto"/>
        <w:ind w:firstLineChars="0"/>
        <w:rPr>
          <w:rFonts w:ascii="仿宋_GB2312" w:hAnsi="仿宋" w:eastAsia="仿宋_GB2312" w:cs="方正仿宋_GBK"/>
          <w:sz w:val="28"/>
          <w:szCs w:val="28"/>
        </w:rPr>
      </w:pPr>
      <w:r>
        <w:rPr>
          <w:rFonts w:hint="eastAsia" w:ascii="仿宋_GB2312" w:hAnsi="仿宋" w:eastAsia="仿宋_GB2312" w:cs="方正仿宋_GBK"/>
          <w:sz w:val="28"/>
          <w:szCs w:val="28"/>
        </w:rPr>
        <w:t>不存在因违规行为而接受监管机构调查或新闻媒体报道指控的情况；</w:t>
      </w:r>
    </w:p>
    <w:p>
      <w:pPr>
        <w:pStyle w:val="36"/>
        <w:numPr>
          <w:ilvl w:val="0"/>
          <w:numId w:val="1"/>
        </w:numPr>
        <w:spacing w:line="240" w:lineRule="auto"/>
        <w:ind w:firstLineChars="0"/>
        <w:rPr>
          <w:rFonts w:ascii="仿宋_GB2312" w:hAnsi="仿宋" w:eastAsia="仿宋_GB2312" w:cs="方正仿宋_GBK"/>
          <w:sz w:val="28"/>
          <w:szCs w:val="28"/>
        </w:rPr>
      </w:pPr>
      <w:r>
        <w:rPr>
          <w:rFonts w:hint="eastAsia" w:ascii="仿宋_GB2312" w:hAnsi="仿宋" w:eastAsia="仿宋_GB2312" w:cs="方正仿宋_GBK"/>
          <w:sz w:val="28"/>
          <w:szCs w:val="28"/>
        </w:rPr>
        <w:t>本公司跟与商业伙伴选择有直接联系的员工之间不存在经济或其他利益关系；</w:t>
      </w:r>
    </w:p>
    <w:p>
      <w:pPr>
        <w:pStyle w:val="36"/>
        <w:numPr>
          <w:ilvl w:val="0"/>
          <w:numId w:val="1"/>
        </w:numPr>
        <w:spacing w:line="240" w:lineRule="auto"/>
        <w:ind w:firstLineChars="0"/>
        <w:rPr>
          <w:rFonts w:ascii="仿宋_GB2312" w:hAnsi="仿宋" w:eastAsia="仿宋_GB2312" w:cs="方正仿宋_GBK"/>
          <w:sz w:val="28"/>
          <w:szCs w:val="28"/>
        </w:rPr>
      </w:pPr>
      <w:r>
        <w:rPr>
          <w:rFonts w:hint="eastAsia" w:ascii="仿宋_GB2312" w:hAnsi="仿宋" w:eastAsia="仿宋_GB2312" w:cs="方正仿宋_GBK"/>
          <w:sz w:val="28"/>
          <w:szCs w:val="28"/>
        </w:rPr>
        <w:t>未处于被责令停业，财务被接管，冻结，破产状态。</w:t>
      </w:r>
    </w:p>
    <w:p>
      <w:pPr>
        <w:spacing w:line="240" w:lineRule="auto"/>
        <w:ind w:firstLine="560" w:firstLineChars="200"/>
        <w:rPr>
          <w:rFonts w:ascii="仿宋_GB2312" w:hAnsi="仿宋" w:eastAsia="仿宋_GB2312" w:cs="方正仿宋_GBK"/>
          <w:sz w:val="28"/>
          <w:szCs w:val="28"/>
        </w:rPr>
      </w:pPr>
      <w:r>
        <w:rPr>
          <w:rFonts w:hint="eastAsia" w:ascii="仿宋_GB2312" w:hAnsi="仿宋" w:eastAsia="仿宋_GB2312" w:cs="方正仿宋_GBK"/>
          <w:sz w:val="28"/>
          <w:szCs w:val="28"/>
        </w:rPr>
        <w:t>本公司在此郑重声明，向贵公司所提交的一切资料和数据，保证是真实的。本公司了解，虚假承诺是严重的违法行为，本承诺如有虚假，本公司愿意接受有关法律、法规和规章给予的处罚，并自愿承担被取消申请、中选资格、解除合同以及赔</w:t>
      </w:r>
      <w:bookmarkStart w:id="0" w:name="_GoBack"/>
      <w:bookmarkEnd w:id="0"/>
      <w:r>
        <w:rPr>
          <w:rFonts w:hint="eastAsia" w:ascii="仿宋_GB2312" w:hAnsi="仿宋" w:eastAsia="仿宋_GB2312" w:cs="方正仿宋_GBK"/>
          <w:sz w:val="28"/>
          <w:szCs w:val="28"/>
        </w:rPr>
        <w:t>偿贵公司损失的后果。</w:t>
      </w:r>
    </w:p>
    <w:p>
      <w:pPr>
        <w:spacing w:line="240" w:lineRule="auto"/>
        <w:ind w:firstLine="560" w:firstLineChars="200"/>
        <w:rPr>
          <w:rFonts w:ascii="仿宋_GB2312" w:hAnsi="仿宋" w:eastAsia="仿宋_GB2312" w:cs="方正仿宋_GBK"/>
          <w:sz w:val="28"/>
          <w:szCs w:val="28"/>
        </w:rPr>
      </w:pPr>
      <w:r>
        <w:rPr>
          <w:rFonts w:hint="eastAsia" w:ascii="仿宋_GB2312" w:hAnsi="仿宋" w:eastAsia="仿宋_GB2312" w:cs="方正仿宋_GBK"/>
          <w:sz w:val="28"/>
          <w:szCs w:val="28"/>
        </w:rPr>
        <w:t>特此承诺。</w:t>
      </w:r>
    </w:p>
    <w:p>
      <w:pPr>
        <w:spacing w:line="240" w:lineRule="auto"/>
        <w:ind w:firstLine="560" w:firstLineChars="200"/>
        <w:jc w:val="right"/>
        <w:rPr>
          <w:rFonts w:ascii="仿宋_GB2312" w:hAnsi="仿宋" w:eastAsia="仿宋_GB2312" w:cs="方正仿宋_GBK"/>
          <w:sz w:val="28"/>
          <w:szCs w:val="28"/>
        </w:rPr>
      </w:pPr>
      <w:r>
        <w:rPr>
          <w:rFonts w:hint="eastAsia" w:ascii="仿宋_GB2312" w:hAnsi="仿宋" w:eastAsia="仿宋_GB2312" w:cs="Times New Roman"/>
          <w:sz w:val="28"/>
          <w:szCs w:val="28"/>
          <w:u w:val="single"/>
        </w:rPr>
        <w:t xml:space="preserve">                           </w:t>
      </w:r>
      <w:r>
        <w:rPr>
          <w:rFonts w:hint="eastAsia" w:ascii="仿宋_GB2312" w:hAnsi="仿宋" w:eastAsia="仿宋_GB2312" w:cs="方正仿宋_GBK"/>
          <w:sz w:val="28"/>
          <w:szCs w:val="28"/>
        </w:rPr>
        <w:t>（盖单位公章）</w:t>
      </w:r>
    </w:p>
    <w:p>
      <w:pPr>
        <w:widowControl/>
        <w:spacing w:line="240" w:lineRule="auto"/>
        <w:jc w:val="right"/>
        <w:rPr>
          <w:rFonts w:ascii="仿宋_GB2312" w:hAnsi="仿宋" w:eastAsia="仿宋_GB2312" w:cs="方正仿宋_GBK"/>
          <w:sz w:val="28"/>
          <w:szCs w:val="28"/>
        </w:rPr>
      </w:pPr>
      <w:r>
        <w:rPr>
          <w:rFonts w:hint="eastAsia" w:ascii="仿宋_GB2312" w:hAnsi="仿宋" w:eastAsia="仿宋_GB2312" w:cs="方正仿宋_GBK"/>
          <w:sz w:val="28"/>
          <w:szCs w:val="28"/>
        </w:rPr>
        <w:t xml:space="preserve">      日期：</w:t>
      </w:r>
      <w:r>
        <w:rPr>
          <w:rFonts w:hint="eastAsia" w:ascii="仿宋_GB2312" w:hAnsi="仿宋" w:eastAsia="仿宋_GB2312" w:cs="方正仿宋_GBK"/>
          <w:sz w:val="28"/>
          <w:szCs w:val="28"/>
          <w:u w:val="single"/>
        </w:rPr>
        <w:t xml:space="preserve">   </w:t>
      </w:r>
      <w:r>
        <w:rPr>
          <w:rFonts w:ascii="仿宋_GB2312" w:hAnsi="仿宋" w:eastAsia="仿宋_GB2312" w:cs="方正仿宋_GBK"/>
          <w:sz w:val="28"/>
          <w:szCs w:val="28"/>
          <w:u w:val="single"/>
        </w:rPr>
        <w:t xml:space="preserve">  </w:t>
      </w:r>
      <w:r>
        <w:rPr>
          <w:rFonts w:hint="eastAsia" w:ascii="仿宋_GB2312" w:hAnsi="仿宋" w:eastAsia="仿宋_GB2312" w:cs="方正仿宋_GBK"/>
          <w:sz w:val="28"/>
          <w:szCs w:val="28"/>
          <w:u w:val="single"/>
        </w:rPr>
        <w:t xml:space="preserve"> </w:t>
      </w:r>
      <w:r>
        <w:rPr>
          <w:rFonts w:hint="eastAsia" w:ascii="仿宋_GB2312" w:hAnsi="仿宋" w:eastAsia="仿宋_GB2312" w:cs="方正仿宋_GBK"/>
          <w:sz w:val="28"/>
          <w:szCs w:val="28"/>
        </w:rPr>
        <w:t>年</w:t>
      </w:r>
      <w:r>
        <w:rPr>
          <w:rFonts w:hint="eastAsia" w:ascii="仿宋_GB2312" w:hAnsi="仿宋" w:eastAsia="仿宋_GB2312" w:cs="方正仿宋_GBK"/>
          <w:sz w:val="28"/>
          <w:szCs w:val="28"/>
          <w:u w:val="single"/>
        </w:rPr>
        <w:t xml:space="preserve">  </w:t>
      </w:r>
      <w:r>
        <w:rPr>
          <w:rFonts w:ascii="仿宋_GB2312" w:hAnsi="仿宋" w:eastAsia="仿宋_GB2312" w:cs="方正仿宋_GBK"/>
          <w:sz w:val="28"/>
          <w:szCs w:val="28"/>
          <w:u w:val="single"/>
        </w:rPr>
        <w:t xml:space="preserve">  </w:t>
      </w:r>
      <w:r>
        <w:rPr>
          <w:rFonts w:hint="eastAsia" w:ascii="仿宋_GB2312" w:hAnsi="仿宋" w:eastAsia="仿宋_GB2312" w:cs="方正仿宋_GBK"/>
          <w:sz w:val="28"/>
          <w:szCs w:val="28"/>
          <w:u w:val="single"/>
        </w:rPr>
        <w:t xml:space="preserve">  </w:t>
      </w:r>
      <w:r>
        <w:rPr>
          <w:rFonts w:hint="eastAsia" w:ascii="仿宋_GB2312" w:hAnsi="仿宋" w:eastAsia="仿宋_GB2312" w:cs="方正仿宋_GBK"/>
          <w:sz w:val="28"/>
          <w:szCs w:val="28"/>
        </w:rPr>
        <w:t>月</w:t>
      </w:r>
      <w:r>
        <w:rPr>
          <w:rFonts w:hint="eastAsia" w:ascii="仿宋_GB2312" w:hAnsi="仿宋" w:eastAsia="仿宋_GB2312" w:cs="方正仿宋_GBK"/>
          <w:sz w:val="28"/>
          <w:szCs w:val="28"/>
          <w:u w:val="single"/>
        </w:rPr>
        <w:t xml:space="preserve"> </w:t>
      </w:r>
      <w:r>
        <w:rPr>
          <w:rFonts w:ascii="仿宋_GB2312" w:hAnsi="仿宋" w:eastAsia="仿宋_GB2312" w:cs="方正仿宋_GBK"/>
          <w:sz w:val="28"/>
          <w:szCs w:val="28"/>
          <w:u w:val="single"/>
        </w:rPr>
        <w:t xml:space="preserve">  </w:t>
      </w:r>
      <w:r>
        <w:rPr>
          <w:rFonts w:hint="eastAsia" w:ascii="仿宋_GB2312" w:hAnsi="仿宋" w:eastAsia="仿宋_GB2312" w:cs="方正仿宋_GBK"/>
          <w:sz w:val="28"/>
          <w:szCs w:val="28"/>
          <w:u w:val="single"/>
        </w:rPr>
        <w:t xml:space="preserve">   </w:t>
      </w:r>
      <w:r>
        <w:rPr>
          <w:rFonts w:hint="eastAsia" w:ascii="仿宋_GB2312" w:hAnsi="仿宋" w:eastAsia="仿宋_GB2312" w:cs="方正仿宋_GBK"/>
          <w:sz w:val="28"/>
          <w:szCs w:val="28"/>
        </w:rPr>
        <w:t>日</w:t>
      </w:r>
    </w:p>
    <w:sectPr>
      <w:footerReference r:id="rId5" w:type="default"/>
      <w:pgSz w:w="12240" w:h="15840"/>
      <w:pgMar w:top="1440" w:right="1800" w:bottom="1440" w:left="1800" w:header="708" w:footer="708" w:gutter="0"/>
      <w:pgNumType w:start="1"/>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细黑">
    <w:altName w:val="微软雅黑"/>
    <w:panose1 w:val="02010600040101010101"/>
    <w:charset w:val="86"/>
    <w:family w:val="auto"/>
    <w:pitch w:val="default"/>
    <w:sig w:usb0="00000000" w:usb1="00000000" w:usb2="00000010" w:usb3="00000000" w:csb0="0004009F" w:csb1="00000000"/>
  </w:font>
  <w:font w:name="华文细黑">
    <w:altName w:val="微软雅黑"/>
    <w:panose1 w:val="00000000000000000000"/>
    <w:charset w:val="86"/>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方正黑体">
    <w:altName w:val="黑体"/>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华文细黑">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7115230"/>
      <w:docPartObj>
        <w:docPartGallery w:val="AutoText"/>
      </w:docPartObj>
    </w:sdtPr>
    <w:sdtContent>
      <w:p>
        <w:pPr>
          <w:pStyle w:val="14"/>
          <w:jc w:val="center"/>
        </w:pPr>
        <w:r>
          <w:fldChar w:fldCharType="begin"/>
        </w:r>
        <w:r>
          <w:instrText xml:space="preserve"> PAGE   \* MERGEFORMAT </w:instrText>
        </w:r>
        <w:r>
          <w:fldChar w:fldCharType="separate"/>
        </w:r>
        <w: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E24F15"/>
    <w:multiLevelType w:val="multilevel"/>
    <w:tmpl w:val="48E24F15"/>
    <w:lvl w:ilvl="0" w:tentative="0">
      <w:start w:val="1"/>
      <w:numFmt w:val="decimal"/>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2CB"/>
    <w:rsid w:val="00017FCA"/>
    <w:rsid w:val="0002396F"/>
    <w:rsid w:val="0002557F"/>
    <w:rsid w:val="000342CB"/>
    <w:rsid w:val="00045572"/>
    <w:rsid w:val="00052616"/>
    <w:rsid w:val="00071C25"/>
    <w:rsid w:val="00075714"/>
    <w:rsid w:val="00084F5E"/>
    <w:rsid w:val="000A0860"/>
    <w:rsid w:val="000B48D4"/>
    <w:rsid w:val="000C2FB9"/>
    <w:rsid w:val="000D2C34"/>
    <w:rsid w:val="0011285A"/>
    <w:rsid w:val="001174F8"/>
    <w:rsid w:val="0012429E"/>
    <w:rsid w:val="001310F9"/>
    <w:rsid w:val="00137B78"/>
    <w:rsid w:val="00140D09"/>
    <w:rsid w:val="00162AA8"/>
    <w:rsid w:val="00162F71"/>
    <w:rsid w:val="001661FE"/>
    <w:rsid w:val="00174F7B"/>
    <w:rsid w:val="0017713B"/>
    <w:rsid w:val="001C4FF1"/>
    <w:rsid w:val="001D7413"/>
    <w:rsid w:val="001F110B"/>
    <w:rsid w:val="001F173B"/>
    <w:rsid w:val="00205382"/>
    <w:rsid w:val="002278C7"/>
    <w:rsid w:val="00232F3A"/>
    <w:rsid w:val="002557D3"/>
    <w:rsid w:val="00255C67"/>
    <w:rsid w:val="002601BF"/>
    <w:rsid w:val="0026475A"/>
    <w:rsid w:val="00272A6A"/>
    <w:rsid w:val="00296117"/>
    <w:rsid w:val="002C4317"/>
    <w:rsid w:val="002E23A4"/>
    <w:rsid w:val="002E2591"/>
    <w:rsid w:val="002F4804"/>
    <w:rsid w:val="003132EE"/>
    <w:rsid w:val="00323D60"/>
    <w:rsid w:val="00325C2B"/>
    <w:rsid w:val="00326226"/>
    <w:rsid w:val="00327E34"/>
    <w:rsid w:val="0033497B"/>
    <w:rsid w:val="00336242"/>
    <w:rsid w:val="003621D2"/>
    <w:rsid w:val="00364E01"/>
    <w:rsid w:val="00384C94"/>
    <w:rsid w:val="00392118"/>
    <w:rsid w:val="00396899"/>
    <w:rsid w:val="00396BC1"/>
    <w:rsid w:val="003A3B77"/>
    <w:rsid w:val="003C4710"/>
    <w:rsid w:val="003C4EC1"/>
    <w:rsid w:val="003F0005"/>
    <w:rsid w:val="003F07EF"/>
    <w:rsid w:val="003F2E93"/>
    <w:rsid w:val="003F6075"/>
    <w:rsid w:val="00402B22"/>
    <w:rsid w:val="00417D60"/>
    <w:rsid w:val="00444C11"/>
    <w:rsid w:val="00447F2B"/>
    <w:rsid w:val="0046155C"/>
    <w:rsid w:val="00473A1F"/>
    <w:rsid w:val="00490532"/>
    <w:rsid w:val="004959E8"/>
    <w:rsid w:val="004A7D80"/>
    <w:rsid w:val="004D16CD"/>
    <w:rsid w:val="004E18B5"/>
    <w:rsid w:val="00507EC0"/>
    <w:rsid w:val="00511F50"/>
    <w:rsid w:val="0051205E"/>
    <w:rsid w:val="005206C4"/>
    <w:rsid w:val="005324DB"/>
    <w:rsid w:val="0053725E"/>
    <w:rsid w:val="0055116A"/>
    <w:rsid w:val="00556D75"/>
    <w:rsid w:val="00557507"/>
    <w:rsid w:val="00564725"/>
    <w:rsid w:val="00573683"/>
    <w:rsid w:val="0058018D"/>
    <w:rsid w:val="00584A5A"/>
    <w:rsid w:val="005C4CB7"/>
    <w:rsid w:val="005D0D1D"/>
    <w:rsid w:val="005D4F6D"/>
    <w:rsid w:val="005E48FC"/>
    <w:rsid w:val="005E515C"/>
    <w:rsid w:val="005F6FD1"/>
    <w:rsid w:val="006222EA"/>
    <w:rsid w:val="00650212"/>
    <w:rsid w:val="00652065"/>
    <w:rsid w:val="006616E6"/>
    <w:rsid w:val="00686BE7"/>
    <w:rsid w:val="006A5EE0"/>
    <w:rsid w:val="006B3E1C"/>
    <w:rsid w:val="006C2D9F"/>
    <w:rsid w:val="006C7033"/>
    <w:rsid w:val="006D248E"/>
    <w:rsid w:val="006E6CDC"/>
    <w:rsid w:val="00717EDB"/>
    <w:rsid w:val="00725053"/>
    <w:rsid w:val="007350EB"/>
    <w:rsid w:val="00753316"/>
    <w:rsid w:val="00755F6E"/>
    <w:rsid w:val="007575F7"/>
    <w:rsid w:val="007831CC"/>
    <w:rsid w:val="00786934"/>
    <w:rsid w:val="007C3686"/>
    <w:rsid w:val="007C53A9"/>
    <w:rsid w:val="007C64BB"/>
    <w:rsid w:val="007D0666"/>
    <w:rsid w:val="007D2553"/>
    <w:rsid w:val="007D754D"/>
    <w:rsid w:val="007F4D26"/>
    <w:rsid w:val="0081003E"/>
    <w:rsid w:val="00820D43"/>
    <w:rsid w:val="00836D09"/>
    <w:rsid w:val="00846588"/>
    <w:rsid w:val="00852F7E"/>
    <w:rsid w:val="008628D6"/>
    <w:rsid w:val="008A171B"/>
    <w:rsid w:val="0090127A"/>
    <w:rsid w:val="009212F7"/>
    <w:rsid w:val="0092172F"/>
    <w:rsid w:val="00923529"/>
    <w:rsid w:val="00935D84"/>
    <w:rsid w:val="00940CD8"/>
    <w:rsid w:val="00944436"/>
    <w:rsid w:val="009527AC"/>
    <w:rsid w:val="0095598C"/>
    <w:rsid w:val="00962F9B"/>
    <w:rsid w:val="009636AA"/>
    <w:rsid w:val="00977D1B"/>
    <w:rsid w:val="0099200A"/>
    <w:rsid w:val="009A4F1B"/>
    <w:rsid w:val="009C7518"/>
    <w:rsid w:val="009D0CE0"/>
    <w:rsid w:val="00A00074"/>
    <w:rsid w:val="00A04112"/>
    <w:rsid w:val="00A07EFA"/>
    <w:rsid w:val="00A157AC"/>
    <w:rsid w:val="00A37E7C"/>
    <w:rsid w:val="00A37FC5"/>
    <w:rsid w:val="00A60755"/>
    <w:rsid w:val="00A904DE"/>
    <w:rsid w:val="00AB421F"/>
    <w:rsid w:val="00AE2678"/>
    <w:rsid w:val="00AE4ED3"/>
    <w:rsid w:val="00AE5C7E"/>
    <w:rsid w:val="00B1427F"/>
    <w:rsid w:val="00B31ACB"/>
    <w:rsid w:val="00B54447"/>
    <w:rsid w:val="00B65048"/>
    <w:rsid w:val="00B76D45"/>
    <w:rsid w:val="00C350D1"/>
    <w:rsid w:val="00C60BD5"/>
    <w:rsid w:val="00C650D1"/>
    <w:rsid w:val="00C722A5"/>
    <w:rsid w:val="00CA124C"/>
    <w:rsid w:val="00CB757E"/>
    <w:rsid w:val="00CF4956"/>
    <w:rsid w:val="00D12339"/>
    <w:rsid w:val="00D152E6"/>
    <w:rsid w:val="00D17059"/>
    <w:rsid w:val="00D23940"/>
    <w:rsid w:val="00D53B41"/>
    <w:rsid w:val="00D65CCA"/>
    <w:rsid w:val="00D67AEA"/>
    <w:rsid w:val="00D7638C"/>
    <w:rsid w:val="00D91EE1"/>
    <w:rsid w:val="00DC2847"/>
    <w:rsid w:val="00E00AE2"/>
    <w:rsid w:val="00E11156"/>
    <w:rsid w:val="00E15B99"/>
    <w:rsid w:val="00E33F53"/>
    <w:rsid w:val="00E36A3C"/>
    <w:rsid w:val="00E40D67"/>
    <w:rsid w:val="00E54F95"/>
    <w:rsid w:val="00E71783"/>
    <w:rsid w:val="00E75958"/>
    <w:rsid w:val="00E82566"/>
    <w:rsid w:val="00E827EB"/>
    <w:rsid w:val="00E96559"/>
    <w:rsid w:val="00EA0F32"/>
    <w:rsid w:val="00EA400F"/>
    <w:rsid w:val="00EC6346"/>
    <w:rsid w:val="00F0676F"/>
    <w:rsid w:val="00F25ECA"/>
    <w:rsid w:val="00F33F2E"/>
    <w:rsid w:val="00F40AF1"/>
    <w:rsid w:val="00F41E1A"/>
    <w:rsid w:val="00F50900"/>
    <w:rsid w:val="00F57C78"/>
    <w:rsid w:val="00F61A85"/>
    <w:rsid w:val="00F72C74"/>
    <w:rsid w:val="00F853C2"/>
    <w:rsid w:val="00F8597D"/>
    <w:rsid w:val="00FA6AEA"/>
    <w:rsid w:val="7EE333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qFormat="1" w:unhideWhenUsed="0" w:uiPriority="0"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59" w:lineRule="auto"/>
      <w:jc w:val="both"/>
    </w:pPr>
    <w:rPr>
      <w:rFonts w:asciiTheme="minorHAnsi" w:hAnsiTheme="minorHAnsi" w:eastAsiaTheme="minorEastAsia" w:cstheme="minorBidi"/>
      <w:kern w:val="2"/>
      <w:sz w:val="21"/>
      <w:szCs w:val="24"/>
      <w:lang w:val="en-US" w:eastAsia="zh-CN" w:bidi="ar-SA"/>
    </w:rPr>
  </w:style>
  <w:style w:type="paragraph" w:styleId="3">
    <w:name w:val="heading 1"/>
    <w:basedOn w:val="4"/>
    <w:next w:val="1"/>
    <w:link w:val="29"/>
    <w:qFormat/>
    <w:uiPriority w:val="0"/>
    <w:pPr>
      <w:keepNext/>
      <w:keepLines/>
      <w:spacing w:before="100" w:beforeLines="100" w:after="100" w:afterLines="100" w:line="259" w:lineRule="auto"/>
      <w:contextualSpacing w:val="0"/>
      <w:jc w:val="left"/>
      <w:outlineLvl w:val="0"/>
    </w:pPr>
    <w:rPr>
      <w:rFonts w:ascii="Times New Roman" w:hAnsi="Times New Roman" w:eastAsia="黑体" w:cstheme="minorBidi"/>
      <w:bCs/>
      <w:spacing w:val="0"/>
      <w:kern w:val="44"/>
      <w:sz w:val="32"/>
      <w:szCs w:val="44"/>
    </w:rPr>
  </w:style>
  <w:style w:type="paragraph" w:styleId="5">
    <w:name w:val="heading 2"/>
    <w:basedOn w:val="1"/>
    <w:next w:val="1"/>
    <w:link w:val="30"/>
    <w:unhideWhenUsed/>
    <w:qFormat/>
    <w:uiPriority w:val="9"/>
    <w:pPr>
      <w:keepNext/>
      <w:keepLines/>
      <w:spacing w:before="260" w:after="260" w:line="413" w:lineRule="auto"/>
      <w:outlineLvl w:val="1"/>
    </w:pPr>
    <w:rPr>
      <w:rFonts w:ascii="Arial" w:hAnsi="Arial" w:eastAsia="方正黑体"/>
      <w:b/>
      <w:sz w:val="32"/>
    </w:rPr>
  </w:style>
  <w:style w:type="paragraph" w:styleId="6">
    <w:name w:val="heading 3"/>
    <w:basedOn w:val="1"/>
    <w:next w:val="1"/>
    <w:link w:val="34"/>
    <w:semiHidden/>
    <w:unhideWhenUsed/>
    <w:qFormat/>
    <w:uiPriority w:val="9"/>
    <w:pPr>
      <w:keepNext/>
      <w:keepLines/>
      <w:spacing w:before="40" w:after="0"/>
      <w:outlineLvl w:val="2"/>
    </w:pPr>
    <w:rPr>
      <w:rFonts w:asciiTheme="majorHAnsi" w:hAnsiTheme="majorHAnsi" w:eastAsiaTheme="majorEastAsia" w:cstheme="majorBidi"/>
      <w:color w:val="435E12" w:themeColor="accent1" w:themeShade="80"/>
      <w:sz w:val="24"/>
    </w:rPr>
  </w:style>
  <w:style w:type="character" w:default="1" w:styleId="25">
    <w:name w:val="Default Paragraph Font"/>
    <w:semiHidden/>
    <w:unhideWhenUsed/>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2">
    <w:name w:val="Body Text"/>
    <w:basedOn w:val="1"/>
    <w:link w:val="31"/>
    <w:unhideWhenUsed/>
    <w:qFormat/>
    <w:uiPriority w:val="99"/>
    <w:pPr>
      <w:spacing w:after="120"/>
    </w:pPr>
  </w:style>
  <w:style w:type="paragraph" w:styleId="4">
    <w:name w:val="Title"/>
    <w:basedOn w:val="1"/>
    <w:next w:val="1"/>
    <w:link w:val="33"/>
    <w:qFormat/>
    <w:uiPriority w:val="10"/>
    <w:pPr>
      <w:spacing w:after="0" w:line="240" w:lineRule="auto"/>
      <w:contextualSpacing/>
    </w:pPr>
    <w:rPr>
      <w:rFonts w:asciiTheme="majorHAnsi" w:hAnsiTheme="majorHAnsi" w:eastAsiaTheme="majorEastAsia" w:cstheme="majorBidi"/>
      <w:spacing w:val="-10"/>
      <w:kern w:val="28"/>
      <w:sz w:val="56"/>
      <w:szCs w:val="56"/>
    </w:rPr>
  </w:style>
  <w:style w:type="paragraph" w:styleId="7">
    <w:name w:val="toc 7"/>
    <w:basedOn w:val="1"/>
    <w:next w:val="1"/>
    <w:unhideWhenUsed/>
    <w:uiPriority w:val="39"/>
    <w:pPr>
      <w:spacing w:after="0"/>
      <w:ind w:left="1050"/>
      <w:jc w:val="left"/>
    </w:pPr>
    <w:rPr>
      <w:rFonts w:cstheme="minorHAnsi"/>
      <w:sz w:val="20"/>
      <w:szCs w:val="20"/>
    </w:rPr>
  </w:style>
  <w:style w:type="paragraph" w:styleId="8">
    <w:name w:val="Body Text Indent"/>
    <w:basedOn w:val="1"/>
    <w:link w:val="41"/>
    <w:semiHidden/>
    <w:unhideWhenUsed/>
    <w:uiPriority w:val="99"/>
    <w:pPr>
      <w:spacing w:after="120"/>
      <w:ind w:left="283"/>
    </w:pPr>
  </w:style>
  <w:style w:type="paragraph" w:styleId="9">
    <w:name w:val="toc 5"/>
    <w:basedOn w:val="1"/>
    <w:next w:val="1"/>
    <w:unhideWhenUsed/>
    <w:uiPriority w:val="39"/>
    <w:pPr>
      <w:spacing w:after="0"/>
      <w:ind w:left="630"/>
      <w:jc w:val="left"/>
    </w:pPr>
    <w:rPr>
      <w:rFonts w:cstheme="minorHAnsi"/>
      <w:sz w:val="20"/>
      <w:szCs w:val="20"/>
    </w:rPr>
  </w:style>
  <w:style w:type="paragraph" w:styleId="10">
    <w:name w:val="toc 3"/>
    <w:basedOn w:val="1"/>
    <w:next w:val="1"/>
    <w:unhideWhenUsed/>
    <w:uiPriority w:val="39"/>
    <w:pPr>
      <w:spacing w:after="0"/>
      <w:ind w:left="210"/>
      <w:jc w:val="left"/>
    </w:pPr>
    <w:rPr>
      <w:rFonts w:cstheme="minorHAnsi"/>
      <w:sz w:val="20"/>
      <w:szCs w:val="20"/>
    </w:rPr>
  </w:style>
  <w:style w:type="paragraph" w:styleId="11">
    <w:name w:val="Plain Text"/>
    <w:basedOn w:val="1"/>
    <w:link w:val="45"/>
    <w:qFormat/>
    <w:uiPriority w:val="0"/>
    <w:pPr>
      <w:spacing w:after="0" w:line="240" w:lineRule="auto"/>
    </w:pPr>
    <w:rPr>
      <w:rFonts w:ascii="宋体" w:hAnsi="Courier New" w:eastAsia="宋体" w:cs="Times New Roman"/>
      <w:szCs w:val="21"/>
    </w:rPr>
  </w:style>
  <w:style w:type="paragraph" w:styleId="12">
    <w:name w:val="toc 8"/>
    <w:basedOn w:val="1"/>
    <w:next w:val="1"/>
    <w:unhideWhenUsed/>
    <w:uiPriority w:val="39"/>
    <w:pPr>
      <w:spacing w:after="0"/>
      <w:ind w:left="1260"/>
      <w:jc w:val="left"/>
    </w:pPr>
    <w:rPr>
      <w:rFonts w:cstheme="minorHAnsi"/>
      <w:sz w:val="20"/>
      <w:szCs w:val="20"/>
    </w:rPr>
  </w:style>
  <w:style w:type="paragraph" w:styleId="13">
    <w:name w:val="Balloon Text"/>
    <w:basedOn w:val="1"/>
    <w:link w:val="47"/>
    <w:semiHidden/>
    <w:unhideWhenUsed/>
    <w:uiPriority w:val="99"/>
    <w:pPr>
      <w:spacing w:after="0" w:line="240" w:lineRule="auto"/>
    </w:pPr>
    <w:rPr>
      <w:rFonts w:ascii="Segoe UI" w:hAnsi="Segoe UI" w:cs="Segoe UI"/>
      <w:sz w:val="18"/>
      <w:szCs w:val="18"/>
    </w:rPr>
  </w:style>
  <w:style w:type="paragraph" w:styleId="14">
    <w:name w:val="footer"/>
    <w:basedOn w:val="1"/>
    <w:link w:val="28"/>
    <w:unhideWhenUsed/>
    <w:uiPriority w:val="99"/>
    <w:pPr>
      <w:tabs>
        <w:tab w:val="center" w:pos="4320"/>
        <w:tab w:val="right" w:pos="8640"/>
      </w:tabs>
    </w:pPr>
  </w:style>
  <w:style w:type="paragraph" w:styleId="15">
    <w:name w:val="header"/>
    <w:basedOn w:val="1"/>
    <w:link w:val="27"/>
    <w:unhideWhenUsed/>
    <w:uiPriority w:val="99"/>
    <w:pPr>
      <w:tabs>
        <w:tab w:val="center" w:pos="4320"/>
        <w:tab w:val="right" w:pos="8640"/>
      </w:tabs>
    </w:pPr>
  </w:style>
  <w:style w:type="paragraph" w:styleId="16">
    <w:name w:val="toc 1"/>
    <w:basedOn w:val="1"/>
    <w:next w:val="1"/>
    <w:unhideWhenUsed/>
    <w:uiPriority w:val="39"/>
    <w:pPr>
      <w:spacing w:before="360" w:after="0"/>
      <w:jc w:val="left"/>
    </w:pPr>
    <w:rPr>
      <w:rFonts w:asciiTheme="majorHAnsi" w:hAnsiTheme="majorHAnsi" w:cstheme="majorHAnsi"/>
      <w:b/>
      <w:bCs/>
      <w:caps/>
      <w:sz w:val="24"/>
    </w:rPr>
  </w:style>
  <w:style w:type="paragraph" w:styleId="17">
    <w:name w:val="toc 4"/>
    <w:basedOn w:val="1"/>
    <w:next w:val="1"/>
    <w:qFormat/>
    <w:uiPriority w:val="0"/>
    <w:pPr>
      <w:spacing w:after="0"/>
      <w:ind w:left="420"/>
      <w:jc w:val="left"/>
    </w:pPr>
    <w:rPr>
      <w:rFonts w:cstheme="minorHAnsi"/>
      <w:sz w:val="20"/>
      <w:szCs w:val="20"/>
    </w:rPr>
  </w:style>
  <w:style w:type="paragraph" w:styleId="18">
    <w:name w:val="toc 6"/>
    <w:basedOn w:val="1"/>
    <w:next w:val="1"/>
    <w:unhideWhenUsed/>
    <w:uiPriority w:val="39"/>
    <w:pPr>
      <w:spacing w:after="0"/>
      <w:ind w:left="840"/>
      <w:jc w:val="left"/>
    </w:pPr>
    <w:rPr>
      <w:rFonts w:cstheme="minorHAnsi"/>
      <w:sz w:val="20"/>
      <w:szCs w:val="20"/>
    </w:rPr>
  </w:style>
  <w:style w:type="paragraph" w:styleId="19">
    <w:name w:val="toc 2"/>
    <w:basedOn w:val="1"/>
    <w:next w:val="1"/>
    <w:unhideWhenUsed/>
    <w:uiPriority w:val="39"/>
    <w:pPr>
      <w:tabs>
        <w:tab w:val="right" w:leader="dot" w:pos="8630"/>
      </w:tabs>
      <w:spacing w:before="240" w:after="0"/>
      <w:jc w:val="left"/>
    </w:pPr>
    <w:rPr>
      <w:rFonts w:ascii="仿宋" w:hAnsi="仿宋" w:eastAsia="仿宋" w:cs="仿宋_GB2312"/>
      <w:b/>
      <w:bCs/>
      <w:sz w:val="28"/>
      <w:szCs w:val="28"/>
    </w:rPr>
  </w:style>
  <w:style w:type="paragraph" w:styleId="20">
    <w:name w:val="toc 9"/>
    <w:basedOn w:val="1"/>
    <w:next w:val="1"/>
    <w:unhideWhenUsed/>
    <w:uiPriority w:val="39"/>
    <w:pPr>
      <w:spacing w:after="0"/>
      <w:ind w:left="1470"/>
      <w:jc w:val="left"/>
    </w:pPr>
    <w:rPr>
      <w:rFonts w:cstheme="minorHAnsi"/>
      <w:sz w:val="20"/>
      <w:szCs w:val="20"/>
    </w:rPr>
  </w:style>
  <w:style w:type="paragraph" w:styleId="21">
    <w:name w:val="Normal (Web)"/>
    <w:basedOn w:val="1"/>
    <w:qFormat/>
    <w:uiPriority w:val="99"/>
    <w:pPr>
      <w:spacing w:beforeAutospacing="1" w:afterAutospacing="1"/>
      <w:jc w:val="left"/>
    </w:pPr>
    <w:rPr>
      <w:rFonts w:cs="Times New Roman"/>
      <w:kern w:val="0"/>
      <w:sz w:val="24"/>
    </w:rPr>
  </w:style>
  <w:style w:type="paragraph" w:styleId="22">
    <w:name w:val="Body Text First Indent 2"/>
    <w:basedOn w:val="8"/>
    <w:link w:val="42"/>
    <w:unhideWhenUsed/>
    <w:uiPriority w:val="99"/>
    <w:pPr>
      <w:spacing w:after="160"/>
      <w:ind w:left="360" w:firstLine="360"/>
    </w:pPr>
  </w:style>
  <w:style w:type="table" w:styleId="24">
    <w:name w:val="Table Grid"/>
    <w:basedOn w:val="2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basedOn w:val="25"/>
    <w:unhideWhenUsed/>
    <w:uiPriority w:val="99"/>
    <w:rPr>
      <w:color w:val="00A3E0" w:themeColor="hyperlink"/>
      <w:u w:val="single"/>
      <w14:textFill>
        <w14:solidFill>
          <w14:schemeClr w14:val="hlink"/>
        </w14:solidFill>
      </w14:textFill>
    </w:rPr>
  </w:style>
  <w:style w:type="character" w:customStyle="1" w:styleId="27">
    <w:name w:val="Header Char"/>
    <w:basedOn w:val="25"/>
    <w:link w:val="15"/>
    <w:uiPriority w:val="99"/>
  </w:style>
  <w:style w:type="character" w:customStyle="1" w:styleId="28">
    <w:name w:val="Footer Char"/>
    <w:basedOn w:val="25"/>
    <w:link w:val="14"/>
    <w:uiPriority w:val="99"/>
  </w:style>
  <w:style w:type="character" w:customStyle="1" w:styleId="29">
    <w:name w:val="Heading 1 Char"/>
    <w:basedOn w:val="25"/>
    <w:link w:val="3"/>
    <w:uiPriority w:val="0"/>
    <w:rPr>
      <w:rFonts w:ascii="Times New Roman" w:hAnsi="Times New Roman" w:eastAsia="黑体"/>
      <w:bCs/>
      <w:kern w:val="44"/>
      <w:sz w:val="32"/>
      <w:szCs w:val="44"/>
    </w:rPr>
  </w:style>
  <w:style w:type="character" w:customStyle="1" w:styleId="30">
    <w:name w:val="Heading 2 Char"/>
    <w:basedOn w:val="25"/>
    <w:link w:val="5"/>
    <w:uiPriority w:val="9"/>
    <w:rPr>
      <w:rFonts w:ascii="Arial" w:hAnsi="Arial" w:eastAsia="方正黑体"/>
      <w:b/>
      <w:kern w:val="2"/>
      <w:sz w:val="32"/>
      <w:szCs w:val="24"/>
    </w:rPr>
  </w:style>
  <w:style w:type="character" w:customStyle="1" w:styleId="31">
    <w:name w:val="Body Text Char"/>
    <w:basedOn w:val="25"/>
    <w:link w:val="2"/>
    <w:uiPriority w:val="99"/>
    <w:rPr>
      <w:kern w:val="2"/>
      <w:sz w:val="21"/>
      <w:szCs w:val="24"/>
    </w:rPr>
  </w:style>
  <w:style w:type="paragraph" w:customStyle="1" w:styleId="32">
    <w:name w:val="TOC 21"/>
    <w:basedOn w:val="1"/>
    <w:next w:val="1"/>
    <w:qFormat/>
    <w:uiPriority w:val="39"/>
    <w:pPr>
      <w:ind w:left="420" w:leftChars="200"/>
    </w:pPr>
  </w:style>
  <w:style w:type="character" w:customStyle="1" w:styleId="33">
    <w:name w:val="Title Char"/>
    <w:basedOn w:val="25"/>
    <w:link w:val="4"/>
    <w:uiPriority w:val="10"/>
    <w:rPr>
      <w:rFonts w:asciiTheme="majorHAnsi" w:hAnsiTheme="majorHAnsi" w:eastAsiaTheme="majorEastAsia" w:cstheme="majorBidi"/>
      <w:spacing w:val="-10"/>
      <w:kern w:val="28"/>
      <w:sz w:val="56"/>
      <w:szCs w:val="56"/>
    </w:rPr>
  </w:style>
  <w:style w:type="character" w:customStyle="1" w:styleId="34">
    <w:name w:val="Heading 3 Char"/>
    <w:basedOn w:val="25"/>
    <w:link w:val="6"/>
    <w:semiHidden/>
    <w:qFormat/>
    <w:uiPriority w:val="9"/>
    <w:rPr>
      <w:rFonts w:asciiTheme="majorHAnsi" w:hAnsiTheme="majorHAnsi" w:eastAsiaTheme="majorEastAsia" w:cstheme="majorBidi"/>
      <w:color w:val="435E12" w:themeColor="accent1" w:themeShade="80"/>
      <w:kern w:val="2"/>
      <w:sz w:val="24"/>
      <w:szCs w:val="24"/>
    </w:rPr>
  </w:style>
  <w:style w:type="paragraph" w:customStyle="1" w:styleId="35">
    <w:name w:val="4、正文"/>
    <w:basedOn w:val="1"/>
    <w:qFormat/>
    <w:uiPriority w:val="0"/>
    <w:pPr>
      <w:ind w:firstLine="200" w:firstLineChars="200"/>
    </w:pPr>
    <w:rPr>
      <w:rFonts w:ascii="宋体" w:hAnsi="Times New Roman" w:eastAsia="宋体" w:cs="Times New Roman"/>
      <w:sz w:val="24"/>
      <w:szCs w:val="28"/>
    </w:rPr>
  </w:style>
  <w:style w:type="paragraph" w:styleId="36">
    <w:name w:val="List Paragraph"/>
    <w:basedOn w:val="1"/>
    <w:link w:val="40"/>
    <w:unhideWhenUsed/>
    <w:qFormat/>
    <w:uiPriority w:val="34"/>
    <w:pPr>
      <w:ind w:firstLine="420" w:firstLineChars="200"/>
    </w:pPr>
  </w:style>
  <w:style w:type="paragraph" w:customStyle="1" w:styleId="37">
    <w:name w:val="1级"/>
    <w:basedOn w:val="5"/>
    <w:link w:val="38"/>
    <w:qFormat/>
    <w:uiPriority w:val="0"/>
    <w:pPr>
      <w:spacing w:before="0" w:after="0" w:line="600" w:lineRule="exact"/>
      <w:ind w:firstLine="200" w:firstLineChars="200"/>
      <w:jc w:val="center"/>
      <w:outlineLvl w:val="0"/>
    </w:pPr>
    <w:rPr>
      <w:rFonts w:eastAsia="黑体" w:cstheme="majorBidi"/>
      <w:bCs/>
      <w:color w:val="658D1C" w:themeColor="accent1" w:themeShade="BF"/>
      <w:sz w:val="28"/>
      <w:szCs w:val="28"/>
    </w:rPr>
  </w:style>
  <w:style w:type="character" w:customStyle="1" w:styleId="38">
    <w:name w:val="1级 字符"/>
    <w:basedOn w:val="30"/>
    <w:link w:val="37"/>
    <w:uiPriority w:val="0"/>
    <w:rPr>
      <w:rFonts w:ascii="Arial" w:hAnsi="Arial" w:eastAsia="黑体" w:cstheme="majorBidi"/>
      <w:bCs/>
      <w:color w:val="658D1C" w:themeColor="accent1" w:themeShade="BF"/>
      <w:kern w:val="2"/>
      <w:sz w:val="28"/>
      <w:szCs w:val="28"/>
    </w:rPr>
  </w:style>
  <w:style w:type="paragraph" w:customStyle="1" w:styleId="39">
    <w:name w:val="正文文字"/>
    <w:basedOn w:val="1"/>
    <w:qFormat/>
    <w:uiPriority w:val="0"/>
    <w:pPr>
      <w:widowControl/>
      <w:spacing w:after="0" w:line="351" w:lineRule="atLeast"/>
      <w:ind w:firstLine="419"/>
      <w:textAlignment w:val="baseline"/>
    </w:pPr>
    <w:rPr>
      <w:rFonts w:ascii="宋体" w:hAnsi="Times New Roman" w:eastAsia="宋体" w:cs="Times New Roman"/>
      <w:color w:val="000000"/>
      <w:kern w:val="0"/>
      <w:szCs w:val="20"/>
      <w:u w:color="000000"/>
    </w:rPr>
  </w:style>
  <w:style w:type="character" w:customStyle="1" w:styleId="40">
    <w:name w:val="List Paragraph Char"/>
    <w:link w:val="36"/>
    <w:qFormat/>
    <w:uiPriority w:val="34"/>
    <w:rPr>
      <w:kern w:val="2"/>
      <w:sz w:val="21"/>
      <w:szCs w:val="24"/>
    </w:rPr>
  </w:style>
  <w:style w:type="character" w:customStyle="1" w:styleId="41">
    <w:name w:val="Body Text Indent Char"/>
    <w:basedOn w:val="25"/>
    <w:link w:val="8"/>
    <w:semiHidden/>
    <w:uiPriority w:val="99"/>
    <w:rPr>
      <w:kern w:val="2"/>
      <w:sz w:val="21"/>
      <w:szCs w:val="24"/>
    </w:rPr>
  </w:style>
  <w:style w:type="character" w:customStyle="1" w:styleId="42">
    <w:name w:val="Body Text First Indent 2 Char"/>
    <w:basedOn w:val="41"/>
    <w:link w:val="22"/>
    <w:uiPriority w:val="99"/>
    <w:rPr>
      <w:kern w:val="2"/>
      <w:sz w:val="21"/>
      <w:szCs w:val="24"/>
    </w:rPr>
  </w:style>
  <w:style w:type="paragraph" w:customStyle="1" w:styleId="43">
    <w:name w:val="2222"/>
    <w:basedOn w:val="1"/>
    <w:link w:val="44"/>
    <w:qFormat/>
    <w:uiPriority w:val="0"/>
    <w:pPr>
      <w:tabs>
        <w:tab w:val="left" w:pos="5220"/>
        <w:tab w:val="left" w:pos="5400"/>
        <w:tab w:val="left" w:pos="5580"/>
      </w:tabs>
      <w:autoSpaceDE w:val="0"/>
      <w:autoSpaceDN w:val="0"/>
      <w:adjustRightInd w:val="0"/>
      <w:spacing w:before="100" w:beforeAutospacing="1" w:after="100" w:afterAutospacing="1"/>
      <w:ind w:firstLine="482" w:firstLineChars="200"/>
      <w:jc w:val="center"/>
      <w:outlineLvl w:val="1"/>
    </w:pPr>
    <w:rPr>
      <w:rFonts w:ascii="Times New Roman" w:hAnsi="Times New Roman" w:eastAsia="宋体" w:cs="Times New Roman"/>
      <w:b/>
      <w:kern w:val="0"/>
      <w:sz w:val="24"/>
    </w:rPr>
  </w:style>
  <w:style w:type="character" w:customStyle="1" w:styleId="44">
    <w:name w:val="2222 字符"/>
    <w:basedOn w:val="25"/>
    <w:link w:val="43"/>
    <w:uiPriority w:val="0"/>
    <w:rPr>
      <w:rFonts w:ascii="Times New Roman" w:hAnsi="Times New Roman" w:eastAsia="宋体" w:cs="Times New Roman"/>
      <w:b/>
      <w:sz w:val="24"/>
      <w:szCs w:val="24"/>
    </w:rPr>
  </w:style>
  <w:style w:type="character" w:customStyle="1" w:styleId="45">
    <w:name w:val="Plain Text Char"/>
    <w:basedOn w:val="25"/>
    <w:link w:val="11"/>
    <w:qFormat/>
    <w:uiPriority w:val="0"/>
    <w:rPr>
      <w:rFonts w:ascii="宋体" w:hAnsi="Courier New" w:eastAsia="宋体" w:cs="Times New Roman"/>
      <w:kern w:val="2"/>
      <w:sz w:val="21"/>
      <w:szCs w:val="21"/>
    </w:rPr>
  </w:style>
  <w:style w:type="paragraph" w:customStyle="1" w:styleId="46">
    <w:name w:val="目录"/>
    <w:basedOn w:val="1"/>
    <w:qFormat/>
    <w:uiPriority w:val="0"/>
    <w:pPr>
      <w:widowControl/>
      <w:spacing w:after="0" w:line="240" w:lineRule="auto"/>
      <w:jc w:val="center"/>
    </w:pPr>
    <w:rPr>
      <w:rFonts w:ascii="宋体" w:hAnsi="Times New Roman" w:eastAsia="宋体" w:cs="Times New Roman"/>
      <w:b/>
      <w:kern w:val="0"/>
      <w:sz w:val="36"/>
      <w:szCs w:val="20"/>
    </w:rPr>
  </w:style>
  <w:style w:type="character" w:customStyle="1" w:styleId="47">
    <w:name w:val="Balloon Text Char"/>
    <w:basedOn w:val="25"/>
    <w:link w:val="13"/>
    <w:semiHidden/>
    <w:qFormat/>
    <w:uiPriority w:val="99"/>
    <w:rPr>
      <w:rFonts w:ascii="Segoe UI" w:hAnsi="Segoe UI" w:cs="Segoe UI"/>
      <w:kern w:val="2"/>
      <w:sz w:val="18"/>
      <w:szCs w:val="18"/>
    </w:rPr>
  </w:style>
  <w:style w:type="paragraph" w:customStyle="1" w:styleId="48">
    <w:name w:val="样式1"/>
    <w:basedOn w:val="1"/>
    <w:link w:val="49"/>
    <w:qFormat/>
    <w:uiPriority w:val="0"/>
    <w:pPr>
      <w:spacing w:before="120" w:after="120" w:line="300" w:lineRule="auto"/>
    </w:pPr>
    <w:rPr>
      <w:rFonts w:ascii="宋体" w:hAnsi="宋体" w:eastAsia="宋体" w:cs="Times New Roman"/>
      <w:b/>
      <w:sz w:val="24"/>
      <w:szCs w:val="20"/>
    </w:rPr>
  </w:style>
  <w:style w:type="character" w:customStyle="1" w:styleId="49">
    <w:name w:val="样式1 Char"/>
    <w:link w:val="48"/>
    <w:qFormat/>
    <w:uiPriority w:val="0"/>
    <w:rPr>
      <w:rFonts w:ascii="宋体" w:hAnsi="宋体" w:eastAsia="宋体" w:cs="Times New Roman"/>
      <w:b/>
      <w:kern w:val="2"/>
      <w:sz w:val="24"/>
      <w:szCs w:val="20"/>
    </w:rPr>
  </w:style>
  <w:style w:type="paragraph" w:customStyle="1" w:styleId="50">
    <w:name w:val="Table Paragraph"/>
    <w:basedOn w:val="1"/>
    <w:qFormat/>
    <w:uiPriority w:val="1"/>
    <w:pPr>
      <w:autoSpaceDE w:val="0"/>
      <w:autoSpaceDN w:val="0"/>
      <w:jc w:val="left"/>
    </w:pPr>
    <w:rPr>
      <w:rFonts w:ascii="宋体" w:hAnsi="宋体" w:eastAsia="宋体" w:cs="宋体"/>
      <w:kern w:val="0"/>
      <w:sz w:val="22"/>
      <w:szCs w:val="2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Custom 10">
      <a:majorFont>
        <a:latin typeface="Calibri"/>
        <a:ea typeface="华文细黑"/>
        <a:cs typeface=""/>
      </a:majorFont>
      <a:minorFont>
        <a:latin typeface="Calibri Light"/>
        <a:ea typeface="华文细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ln>
      </a:spPr>
      <a:bodyPr wrap="square" lIns="88900" tIns="88900" rIns="88900" bIns="88900" rtlCol="0" anchor="ct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txDef>
  </a:objectDefaults>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Deloitte Touche Tohmatsu Services, Inc.</Company>
  <Pages>1</Pages>
  <Words>83</Words>
  <Characters>478</Characters>
  <Lines>3</Lines>
  <Paragraphs>1</Paragraphs>
  <TotalTime>29</TotalTime>
  <ScaleCrop>false</ScaleCrop>
  <LinksUpToDate>false</LinksUpToDate>
  <CharactersWithSpaces>560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2022-04-06T08:01:00Z</dcterms:created>
  <dc:creator>Evelyn YiqingMao</dc:creator>
  <cp:lastModifiedBy>张玲</cp:lastModifiedBy>
  <cp:lastPrinted>2022-01-05T02:31:00Z</cp:lastPrinted>
  <dcterms:modified xsi:type="dcterms:W3CDTF">2022-04-07T02:56:38Z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